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D865D" w14:textId="77777777" w:rsidR="0048619C" w:rsidRPr="0048619C" w:rsidRDefault="0048619C">
      <w:pPr>
        <w:rPr>
          <w:rStyle w:val="x193iq5w"/>
          <w:b/>
          <w:bCs/>
        </w:rPr>
      </w:pPr>
      <w:proofErr w:type="spellStart"/>
      <w:r w:rsidRPr="0048619C">
        <w:rPr>
          <w:rStyle w:val="x193iq5w"/>
          <w:b/>
          <w:bCs/>
        </w:rPr>
        <w:t>Jakiv</w:t>
      </w:r>
      <w:proofErr w:type="spellEnd"/>
      <w:r w:rsidRPr="0048619C">
        <w:rPr>
          <w:rStyle w:val="x193iq5w"/>
          <w:b/>
          <w:bCs/>
        </w:rPr>
        <w:t xml:space="preserve"> </w:t>
      </w:r>
      <w:proofErr w:type="spellStart"/>
      <w:r w:rsidRPr="0048619C">
        <w:rPr>
          <w:rStyle w:val="x193iq5w"/>
          <w:b/>
          <w:bCs/>
        </w:rPr>
        <w:t>Ščoholiv</w:t>
      </w:r>
      <w:proofErr w:type="spellEnd"/>
    </w:p>
    <w:p w14:paraId="0898782F" w14:textId="77777777" w:rsidR="0048619C" w:rsidRPr="0048619C" w:rsidRDefault="0048619C">
      <w:pPr>
        <w:rPr>
          <w:rStyle w:val="x193iq5w"/>
          <w:b/>
          <w:bCs/>
        </w:rPr>
      </w:pPr>
      <w:r w:rsidRPr="0048619C">
        <w:rPr>
          <w:rStyle w:val="x193iq5w"/>
          <w:b/>
          <w:bCs/>
        </w:rPr>
        <w:t>Podzim</w:t>
      </w:r>
    </w:p>
    <w:p w14:paraId="4EE380FC" w14:textId="77777777" w:rsidR="0048619C" w:rsidRPr="0048619C" w:rsidRDefault="0048619C">
      <w:pPr>
        <w:rPr>
          <w:rStyle w:val="x193iq5w"/>
          <w:b/>
          <w:bCs/>
        </w:rPr>
      </w:pPr>
      <w:r w:rsidRPr="0048619C">
        <w:rPr>
          <w:rStyle w:val="x193iq5w"/>
          <w:b/>
          <w:bCs/>
        </w:rPr>
        <w:t xml:space="preserve">Překlad Kateryna Ivanova </w:t>
      </w:r>
    </w:p>
    <w:p w14:paraId="68B230B1" w14:textId="77777777" w:rsidR="0048619C" w:rsidRDefault="0048619C">
      <w:pPr>
        <w:rPr>
          <w:rStyle w:val="x193iq5w"/>
        </w:rPr>
      </w:pPr>
    </w:p>
    <w:p w14:paraId="6495889D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Klene se modř nebe, </w:t>
      </w:r>
    </w:p>
    <w:p w14:paraId="39F86B8C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zdání modravé; </w:t>
      </w:r>
    </w:p>
    <w:p w14:paraId="3D5BFB89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nehřeje, jen svítí </w:t>
      </w:r>
    </w:p>
    <w:p w14:paraId="42AABF71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slunce zlatavé. </w:t>
      </w:r>
    </w:p>
    <w:p w14:paraId="49AC7106" w14:textId="77777777" w:rsidR="0048619C" w:rsidRDefault="0048619C">
      <w:pPr>
        <w:rPr>
          <w:rStyle w:val="x193iq5w"/>
        </w:rPr>
      </w:pPr>
    </w:p>
    <w:p w14:paraId="7204977A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Pole zeje holé </w:t>
      </w:r>
    </w:p>
    <w:p w14:paraId="27A91274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po srpu a kose, </w:t>
      </w:r>
    </w:p>
    <w:p w14:paraId="517293F9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není kde se chytit </w:t>
      </w:r>
    </w:p>
    <w:p w14:paraId="26A4EFCA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osamělé rose. </w:t>
      </w:r>
    </w:p>
    <w:p w14:paraId="4B273F14" w14:textId="77777777" w:rsidR="0048619C" w:rsidRDefault="0048619C">
      <w:pPr>
        <w:rPr>
          <w:rStyle w:val="x193iq5w"/>
        </w:rPr>
      </w:pPr>
    </w:p>
    <w:p w14:paraId="4944A7FC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Stojí v tichu, klidu </w:t>
      </w:r>
    </w:p>
    <w:p w14:paraId="4FF324A5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temná doubrava, </w:t>
      </w:r>
    </w:p>
    <w:p w14:paraId="2E4C9EC5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žloutnoucí listoví </w:t>
      </w:r>
    </w:p>
    <w:p w14:paraId="0F6EE3B5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z větví opadá. </w:t>
      </w:r>
    </w:p>
    <w:p w14:paraId="3C7214FE" w14:textId="77777777" w:rsidR="0048619C" w:rsidRDefault="0048619C">
      <w:pPr>
        <w:rPr>
          <w:rStyle w:val="x193iq5w"/>
        </w:rPr>
      </w:pPr>
    </w:p>
    <w:p w14:paraId="2371596D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Kéž by někde rostla </w:t>
      </w:r>
    </w:p>
    <w:p w14:paraId="33099280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jediná květina; </w:t>
      </w:r>
    </w:p>
    <w:p w14:paraId="44ED4B4D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Jen se tu červená </w:t>
      </w:r>
    </w:p>
    <w:p w14:paraId="52F073AF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drobná jeřabina. </w:t>
      </w:r>
    </w:p>
    <w:p w14:paraId="3963FD0E" w14:textId="77777777" w:rsidR="0048619C" w:rsidRDefault="0048619C">
      <w:pPr>
        <w:rPr>
          <w:rStyle w:val="x193iq5w"/>
        </w:rPr>
      </w:pPr>
    </w:p>
    <w:p w14:paraId="4AD7F026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Na nebi hlaholí </w:t>
      </w:r>
    </w:p>
    <w:p w14:paraId="73C91D62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hejna jeřábů, </w:t>
      </w:r>
    </w:p>
    <w:p w14:paraId="14DB9BBA" w14:textId="77777777" w:rsidR="0048619C" w:rsidRDefault="0048619C">
      <w:pPr>
        <w:rPr>
          <w:rStyle w:val="x193iq5w"/>
        </w:rPr>
      </w:pPr>
      <w:r>
        <w:rPr>
          <w:rStyle w:val="x193iq5w"/>
        </w:rPr>
        <w:t xml:space="preserve">odlétají v dáli </w:t>
      </w:r>
    </w:p>
    <w:p w14:paraId="4EA8D84C" w14:textId="05792DB8" w:rsidR="004742E8" w:rsidRDefault="0048619C">
      <w:r>
        <w:rPr>
          <w:rStyle w:val="x193iq5w"/>
        </w:rPr>
        <w:t>do teplých krajů.</w:t>
      </w:r>
    </w:p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C"/>
    <w:rsid w:val="004742E8"/>
    <w:rsid w:val="0048619C"/>
    <w:rsid w:val="00883D00"/>
    <w:rsid w:val="008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21C"/>
  <w15:chartTrackingRefBased/>
  <w15:docId w15:val="{66BDEBC2-9427-4F18-904E-A51D70B0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6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1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1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1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1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6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6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619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619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619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619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619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619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861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6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86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86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86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8619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8619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8619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619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8619C"/>
    <w:rPr>
      <w:b/>
      <w:bCs/>
      <w:smallCaps/>
      <w:color w:val="0F4761" w:themeColor="accent1" w:themeShade="BF"/>
      <w:spacing w:val="5"/>
    </w:rPr>
  </w:style>
  <w:style w:type="character" w:customStyle="1" w:styleId="x193iq5w">
    <w:name w:val="x193iq5w"/>
    <w:basedOn w:val="Standardnpsmoodstavce"/>
    <w:rsid w:val="0048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1</cp:revision>
  <dcterms:created xsi:type="dcterms:W3CDTF">2024-06-09T16:17:00Z</dcterms:created>
  <dcterms:modified xsi:type="dcterms:W3CDTF">2024-06-09T16:19:00Z</dcterms:modified>
</cp:coreProperties>
</file>